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9C" w:rsidRPr="0016499C" w:rsidRDefault="0016499C" w:rsidP="0016499C">
      <w:pPr>
        <w:rPr>
          <w:rFonts w:ascii="Times New Roman" w:hAnsi="Times New Roman" w:cs="Times New Roman"/>
          <w:i/>
          <w:sz w:val="28"/>
        </w:rPr>
      </w:pPr>
      <w:r w:rsidRPr="0016499C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16499C" w:rsidRPr="0016499C" w:rsidRDefault="0016499C" w:rsidP="0016499C">
      <w:pPr>
        <w:jc w:val="center"/>
        <w:rPr>
          <w:rFonts w:ascii="Times New Roman" w:hAnsi="Times New Roman" w:cs="Times New Roman"/>
          <w:b/>
          <w:sz w:val="28"/>
        </w:rPr>
      </w:pPr>
      <w:r w:rsidRPr="0016499C">
        <w:rPr>
          <w:rFonts w:ascii="Times New Roman" w:hAnsi="Times New Roman" w:cs="Times New Roman"/>
          <w:b/>
          <w:sz w:val="28"/>
        </w:rPr>
        <w:t>Внесены изменения в Федеральный закон о миграционном учете иностранных граждан</w:t>
      </w:r>
    </w:p>
    <w:p w:rsidR="0016499C" w:rsidRPr="0016499C" w:rsidRDefault="0016499C" w:rsidP="0016499C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16499C">
        <w:rPr>
          <w:rFonts w:ascii="Times New Roman" w:hAnsi="Times New Roman" w:cs="Times New Roman"/>
          <w:sz w:val="28"/>
        </w:rPr>
        <w:t>На Официальном интернет-портале правовой информации опубликован Федеральный закон от 29 июля 2018 года № 257-ФЗ "О внесении изменений в статьи 8 и 23 Федерального закона «О миграционном учете иностранных граждан и лиц без гражданства в Российской Федерации" в части снятия иностранного гражданина или лица без гражданства с учета по месту пребывания в Российской Федерации».</w:t>
      </w:r>
      <w:proofErr w:type="gramEnd"/>
    </w:p>
    <w:p w:rsidR="0016499C" w:rsidRPr="0016499C" w:rsidRDefault="0016499C" w:rsidP="0016499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6499C">
        <w:rPr>
          <w:rFonts w:ascii="Times New Roman" w:hAnsi="Times New Roman" w:cs="Times New Roman"/>
          <w:sz w:val="28"/>
        </w:rPr>
        <w:t>Согласно внесенным опубликованным Федеральным законом изменениям, факт убытия иностранного гражданина из места пребывания будет являться одним из условий снятия его с учёта по месту пребывания.</w:t>
      </w:r>
    </w:p>
    <w:p w:rsidR="0016499C" w:rsidRPr="0016499C" w:rsidRDefault="0016499C" w:rsidP="0016499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6499C">
        <w:rPr>
          <w:rFonts w:ascii="Times New Roman" w:hAnsi="Times New Roman" w:cs="Times New Roman"/>
          <w:sz w:val="28"/>
        </w:rPr>
        <w:t>При этом снятие иностранного гражданина с учёта по месту пребывания будет осуществляться на основании уведомления принимающей стороны, которое направляется в соответствующий орган миграционного учёта напрямую, через многофункциональный центр предоставления государственных и муниципальных услуг или почтовым отправлением.</w:t>
      </w:r>
    </w:p>
    <w:p w:rsidR="0016499C" w:rsidRPr="0016499C" w:rsidRDefault="0016499C" w:rsidP="0016499C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16499C">
        <w:rPr>
          <w:rFonts w:ascii="Times New Roman" w:hAnsi="Times New Roman" w:cs="Times New Roman"/>
          <w:sz w:val="28"/>
        </w:rPr>
        <w:t>Форма уведомления об убытии иностранного гражданина из места пребывания, перечень содержащихся в нем сведений, требования к его оформлению, порядок его направления в орган миграционного учёта, в том числе в форме электронного документа, сроки хранения копии указанного уведомления в многофункциональном центре или организации федеральной почтовой связи будут установлены федеральным органом исполнительной власти в сфере миграции.</w:t>
      </w:r>
      <w:proofErr w:type="gramEnd"/>
    </w:p>
    <w:p w:rsidR="00063902" w:rsidRPr="0016499C" w:rsidRDefault="0016499C" w:rsidP="0016499C">
      <w:pPr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proofErr w:type="gramStart"/>
      <w:r w:rsidRPr="0016499C">
        <w:rPr>
          <w:rFonts w:ascii="Times New Roman" w:hAnsi="Times New Roman" w:cs="Times New Roman"/>
          <w:sz w:val="28"/>
        </w:rPr>
        <w:t>Федеральный закон от 29 июля 2018 года № 257-ФЗ «О внесении изменений в статьи 8 и 23 Федерального закона «О миграционном учете иностранных граждан и лиц без гражданства в Российской Федерации» в части снятия иностранного гражданина или лица без гражданства с учета по месту пребывания в Российской Федерации» вступит в силу по истечении 10 дней со дня его официального опубликования.</w:t>
      </w:r>
      <w:proofErr w:type="gramEnd"/>
    </w:p>
    <w:sectPr w:rsidR="00063902" w:rsidRPr="0016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9C"/>
    <w:rsid w:val="00063902"/>
    <w:rsid w:val="0016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2018-08-23T10:23:00Z</dcterms:created>
  <dcterms:modified xsi:type="dcterms:W3CDTF">2018-08-23T10:23:00Z</dcterms:modified>
</cp:coreProperties>
</file>